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DF3F1" w14:textId="39557201" w:rsidR="00CE44BC" w:rsidRPr="00AC51AD" w:rsidRDefault="000C1212" w:rsidP="000C1212">
      <w:pPr>
        <w:jc w:val="center"/>
        <w:rPr>
          <w:rFonts w:ascii="Arial" w:hAnsi="Arial" w:cs="Arial"/>
          <w:b/>
          <w:sz w:val="24"/>
          <w:szCs w:val="24"/>
        </w:rPr>
      </w:pPr>
      <w:r w:rsidRPr="00AC51AD">
        <w:rPr>
          <w:rFonts w:ascii="Arial" w:hAnsi="Arial" w:cs="Arial"/>
          <w:b/>
          <w:sz w:val="24"/>
          <w:szCs w:val="24"/>
        </w:rPr>
        <w:t>JUSTIFICATIVA APARA ABERTURA DE PROCESSO SELETIVO SAAE-MARIANA  0</w:t>
      </w:r>
      <w:r w:rsidR="00200DB2">
        <w:rPr>
          <w:rFonts w:ascii="Arial" w:hAnsi="Arial" w:cs="Arial"/>
          <w:b/>
          <w:sz w:val="24"/>
          <w:szCs w:val="24"/>
        </w:rPr>
        <w:t>2</w:t>
      </w:r>
      <w:r w:rsidRPr="00AC51AD">
        <w:rPr>
          <w:rFonts w:ascii="Arial" w:hAnsi="Arial" w:cs="Arial"/>
          <w:b/>
          <w:sz w:val="24"/>
          <w:szCs w:val="24"/>
        </w:rPr>
        <w:t>/202</w:t>
      </w:r>
      <w:r w:rsidR="00C10B7C" w:rsidRPr="00AC51AD">
        <w:rPr>
          <w:rFonts w:ascii="Arial" w:hAnsi="Arial" w:cs="Arial"/>
          <w:b/>
          <w:sz w:val="24"/>
          <w:szCs w:val="24"/>
        </w:rPr>
        <w:t>5</w:t>
      </w:r>
    </w:p>
    <w:p w14:paraId="10F42A76" w14:textId="77777777" w:rsidR="000C1212" w:rsidRPr="00AC51AD" w:rsidRDefault="000C1212" w:rsidP="000C1212">
      <w:pPr>
        <w:rPr>
          <w:rFonts w:ascii="Arial" w:hAnsi="Arial" w:cs="Arial"/>
          <w:sz w:val="24"/>
          <w:szCs w:val="24"/>
        </w:rPr>
      </w:pPr>
    </w:p>
    <w:p w14:paraId="297F4040" w14:textId="77777777" w:rsidR="00AC51AD" w:rsidRDefault="00AC51AD" w:rsidP="00AC51AD">
      <w:pPr>
        <w:rPr>
          <w:rFonts w:ascii="Arial" w:hAnsi="Arial" w:cs="Arial"/>
          <w:sz w:val="24"/>
          <w:szCs w:val="24"/>
        </w:rPr>
      </w:pPr>
      <w:r w:rsidRPr="00AC51AD">
        <w:rPr>
          <w:rFonts w:ascii="Arial" w:hAnsi="Arial" w:cs="Arial"/>
          <w:sz w:val="24"/>
          <w:szCs w:val="24"/>
        </w:rPr>
        <w:t>Considerando a necessidade de assegurar a continuidade das obras em execução, bem como a realização de novas frentes de trabalho voltadas à expansão de redes, execução de vistorias, ligações e demais serviços essenciais ao abastecimento de água potável e ao esgotamento sanitário;</w:t>
      </w:r>
    </w:p>
    <w:p w14:paraId="7B6F2D5D" w14:textId="77777777" w:rsidR="008A529C" w:rsidRPr="00AC51AD" w:rsidRDefault="008A529C" w:rsidP="00AC51AD">
      <w:pPr>
        <w:rPr>
          <w:rFonts w:ascii="Arial" w:hAnsi="Arial" w:cs="Arial"/>
          <w:sz w:val="24"/>
          <w:szCs w:val="24"/>
        </w:rPr>
      </w:pPr>
    </w:p>
    <w:p w14:paraId="11D099B7" w14:textId="1E035261" w:rsidR="00AC51AD" w:rsidRDefault="00AC51AD" w:rsidP="00AC51AD">
      <w:pPr>
        <w:rPr>
          <w:rFonts w:ascii="Arial" w:hAnsi="Arial" w:cs="Arial"/>
          <w:sz w:val="24"/>
          <w:szCs w:val="24"/>
        </w:rPr>
      </w:pPr>
      <w:r w:rsidRPr="00AC51AD">
        <w:rPr>
          <w:rFonts w:ascii="Arial" w:hAnsi="Arial" w:cs="Arial"/>
          <w:sz w:val="24"/>
          <w:szCs w:val="24"/>
        </w:rPr>
        <w:t>Considerando a significativa redução do quadro de servidores disponíveis, ocasionada por afastamentos médicos, licenças sem remuneração e cessões funcionais, o que tem comprometido diretamente a execução das atividades operacionais;</w:t>
      </w:r>
    </w:p>
    <w:p w14:paraId="1C434ADB" w14:textId="03094E7C" w:rsidR="00C4224F" w:rsidRPr="00AC51AD" w:rsidRDefault="00200DB2" w:rsidP="00AC51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Considerando que não completaram as vagas em aberto do processo seletivo 01/2025.</w:t>
      </w:r>
    </w:p>
    <w:p w14:paraId="0AA5B961" w14:textId="41DD3990" w:rsidR="00AC51AD" w:rsidRPr="00AC51AD" w:rsidRDefault="00AC51AD" w:rsidP="00AC51AD">
      <w:pPr>
        <w:rPr>
          <w:rFonts w:ascii="Arial" w:hAnsi="Arial" w:cs="Arial"/>
          <w:sz w:val="24"/>
          <w:szCs w:val="24"/>
        </w:rPr>
      </w:pPr>
      <w:r w:rsidRPr="00AC51AD">
        <w:rPr>
          <w:rFonts w:ascii="Arial" w:hAnsi="Arial" w:cs="Arial"/>
          <w:sz w:val="24"/>
          <w:szCs w:val="24"/>
        </w:rPr>
        <w:t>Justifica-se, portanto, a abertura d</w:t>
      </w:r>
      <w:r w:rsidR="00200DB2">
        <w:rPr>
          <w:rFonts w:ascii="Arial" w:hAnsi="Arial" w:cs="Arial"/>
          <w:sz w:val="24"/>
          <w:szCs w:val="24"/>
        </w:rPr>
        <w:t>o segundo</w:t>
      </w:r>
      <w:r w:rsidRPr="00AC51AD">
        <w:rPr>
          <w:rFonts w:ascii="Arial" w:hAnsi="Arial" w:cs="Arial"/>
          <w:sz w:val="24"/>
          <w:szCs w:val="24"/>
        </w:rPr>
        <w:t xml:space="preserve"> processo seletivo simplificado, com o objetivo de recompor, de forma temporária, a força de trabalho necessária para garantir a manutenção da qualidade dos serviços prestados à população.</w:t>
      </w:r>
    </w:p>
    <w:p w14:paraId="3B33B35C" w14:textId="77777777" w:rsidR="000C1212" w:rsidRPr="00AC51AD" w:rsidRDefault="000C1212" w:rsidP="000C1212">
      <w:pPr>
        <w:rPr>
          <w:rFonts w:ascii="Arial" w:hAnsi="Arial" w:cs="Arial"/>
          <w:sz w:val="24"/>
          <w:szCs w:val="24"/>
        </w:rPr>
      </w:pPr>
    </w:p>
    <w:p w14:paraId="4974A851" w14:textId="1B0C90DD" w:rsidR="000C1212" w:rsidRPr="00AC51AD" w:rsidRDefault="000C1212" w:rsidP="000C1212">
      <w:pPr>
        <w:rPr>
          <w:rFonts w:ascii="Arial" w:hAnsi="Arial" w:cs="Arial"/>
          <w:sz w:val="24"/>
          <w:szCs w:val="24"/>
        </w:rPr>
      </w:pPr>
      <w:r w:rsidRPr="00AE3334">
        <w:rPr>
          <w:rFonts w:ascii="Arial" w:hAnsi="Arial" w:cs="Arial"/>
          <w:sz w:val="24"/>
          <w:szCs w:val="24"/>
        </w:rPr>
        <w:t xml:space="preserve">Determino a realização de abertura de processo seletivo para contratação temporária </w:t>
      </w:r>
      <w:r w:rsidR="002657BB" w:rsidRPr="00AE3334">
        <w:rPr>
          <w:rFonts w:ascii="Arial" w:hAnsi="Arial" w:cs="Arial"/>
          <w:sz w:val="24"/>
          <w:szCs w:val="24"/>
        </w:rPr>
        <w:t>de Ajudante</w:t>
      </w:r>
      <w:r w:rsidRPr="00AE3334">
        <w:rPr>
          <w:rFonts w:ascii="Arial" w:hAnsi="Arial" w:cs="Arial"/>
          <w:sz w:val="24"/>
          <w:szCs w:val="24"/>
        </w:rPr>
        <w:t xml:space="preserve"> de Saneamento, </w:t>
      </w:r>
      <w:r w:rsidR="00193570" w:rsidRPr="00AE3334">
        <w:rPr>
          <w:rFonts w:ascii="Arial" w:hAnsi="Arial" w:cs="Arial"/>
          <w:color w:val="000000"/>
          <w:sz w:val="24"/>
          <w:szCs w:val="24"/>
        </w:rPr>
        <w:t>Calceteiro</w:t>
      </w:r>
      <w:r w:rsidR="00193570" w:rsidRPr="00AE3334">
        <w:rPr>
          <w:rFonts w:ascii="Arial" w:hAnsi="Arial" w:cs="Arial"/>
          <w:sz w:val="24"/>
          <w:szCs w:val="24"/>
        </w:rPr>
        <w:t>, Encanador</w:t>
      </w:r>
      <w:r w:rsidR="005A2667" w:rsidRPr="00AE3334">
        <w:rPr>
          <w:rFonts w:ascii="Arial" w:hAnsi="Arial" w:cs="Arial"/>
          <w:sz w:val="24"/>
          <w:szCs w:val="24"/>
        </w:rPr>
        <w:t>,</w:t>
      </w:r>
      <w:r w:rsidR="001C579D" w:rsidRPr="00AE3334">
        <w:rPr>
          <w:rFonts w:ascii="Arial" w:hAnsi="Arial" w:cs="Arial"/>
          <w:sz w:val="24"/>
          <w:szCs w:val="24"/>
        </w:rPr>
        <w:t xml:space="preserve"> Fiscal,</w:t>
      </w:r>
      <w:r w:rsidR="006E2867" w:rsidRPr="00AE3334">
        <w:rPr>
          <w:rFonts w:ascii="Arial" w:hAnsi="Arial" w:cs="Arial"/>
          <w:sz w:val="24"/>
          <w:szCs w:val="24"/>
        </w:rPr>
        <w:t xml:space="preserve"> Operador de Máquinas Pesadas,</w:t>
      </w:r>
      <w:r w:rsidR="002657BB" w:rsidRPr="00AE3334">
        <w:rPr>
          <w:rFonts w:ascii="Arial" w:hAnsi="Arial" w:cs="Arial"/>
          <w:color w:val="000000"/>
          <w:sz w:val="24"/>
          <w:szCs w:val="24"/>
        </w:rPr>
        <w:t xml:space="preserve"> Técnico em Edificações, </w:t>
      </w:r>
      <w:r w:rsidR="002657BB" w:rsidRPr="00AE3334">
        <w:rPr>
          <w:rFonts w:ascii="Arial" w:hAnsi="Arial" w:cs="Arial"/>
          <w:sz w:val="24"/>
          <w:szCs w:val="24"/>
        </w:rPr>
        <w:t>Técnico</w:t>
      </w:r>
      <w:r w:rsidRPr="00AE3334">
        <w:rPr>
          <w:rFonts w:ascii="Arial" w:hAnsi="Arial" w:cs="Arial"/>
          <w:sz w:val="24"/>
          <w:szCs w:val="24"/>
        </w:rPr>
        <w:t xml:space="preserve"> O</w:t>
      </w:r>
      <w:r w:rsidR="00893D93" w:rsidRPr="00AE3334">
        <w:rPr>
          <w:rFonts w:ascii="Arial" w:hAnsi="Arial" w:cs="Arial"/>
          <w:sz w:val="24"/>
          <w:szCs w:val="24"/>
        </w:rPr>
        <w:t>peracional</w:t>
      </w:r>
      <w:r w:rsidRPr="00AE3334">
        <w:rPr>
          <w:rFonts w:ascii="Arial" w:hAnsi="Arial" w:cs="Arial"/>
          <w:sz w:val="24"/>
          <w:szCs w:val="24"/>
        </w:rPr>
        <w:t xml:space="preserve"> ETA/ETE</w:t>
      </w:r>
      <w:r w:rsidR="00AE3334" w:rsidRPr="00AE3334">
        <w:rPr>
          <w:rFonts w:ascii="Arial" w:hAnsi="Arial" w:cs="Arial"/>
          <w:sz w:val="24"/>
          <w:szCs w:val="24"/>
        </w:rPr>
        <w:t xml:space="preserve"> e</w:t>
      </w:r>
      <w:r w:rsidR="005D5C88" w:rsidRPr="00AE3334">
        <w:rPr>
          <w:rFonts w:ascii="Arial" w:hAnsi="Arial" w:cs="Arial"/>
          <w:sz w:val="24"/>
          <w:szCs w:val="24"/>
        </w:rPr>
        <w:t xml:space="preserve"> </w:t>
      </w:r>
      <w:r w:rsidR="00464B72" w:rsidRPr="00AE3334">
        <w:rPr>
          <w:rFonts w:ascii="Arial" w:hAnsi="Arial" w:cs="Arial"/>
          <w:sz w:val="24"/>
          <w:szCs w:val="24"/>
        </w:rPr>
        <w:t>Técnico</w:t>
      </w:r>
      <w:r w:rsidR="002C5DE2" w:rsidRPr="00AE3334">
        <w:rPr>
          <w:rFonts w:ascii="Arial" w:hAnsi="Arial" w:cs="Arial"/>
          <w:sz w:val="24"/>
          <w:szCs w:val="24"/>
        </w:rPr>
        <w:t xml:space="preserve"> </w:t>
      </w:r>
      <w:r w:rsidR="005A2667" w:rsidRPr="00AE3334">
        <w:rPr>
          <w:rFonts w:ascii="Arial" w:hAnsi="Arial" w:cs="Arial"/>
          <w:sz w:val="24"/>
          <w:szCs w:val="24"/>
        </w:rPr>
        <w:t>Químico</w:t>
      </w:r>
      <w:r w:rsidR="00AE3334" w:rsidRPr="00AE3334">
        <w:rPr>
          <w:rFonts w:ascii="Arial" w:hAnsi="Arial" w:cs="Arial"/>
          <w:sz w:val="24"/>
          <w:szCs w:val="24"/>
        </w:rPr>
        <w:t>.</w:t>
      </w:r>
    </w:p>
    <w:p w14:paraId="1B69F861" w14:textId="77777777" w:rsidR="000C1212" w:rsidRPr="00AC51AD" w:rsidRDefault="000C1212" w:rsidP="000C1212">
      <w:pPr>
        <w:rPr>
          <w:rFonts w:ascii="Arial" w:hAnsi="Arial" w:cs="Arial"/>
          <w:sz w:val="24"/>
          <w:szCs w:val="24"/>
        </w:rPr>
      </w:pPr>
    </w:p>
    <w:p w14:paraId="4B6A699E" w14:textId="718E0095" w:rsidR="000C1212" w:rsidRPr="00AC51AD" w:rsidRDefault="00A0245F" w:rsidP="00F512B1">
      <w:pPr>
        <w:jc w:val="right"/>
        <w:rPr>
          <w:rFonts w:ascii="Arial" w:hAnsi="Arial" w:cs="Arial"/>
          <w:sz w:val="24"/>
          <w:szCs w:val="24"/>
        </w:rPr>
      </w:pPr>
      <w:r w:rsidRPr="00AC51AD">
        <w:rPr>
          <w:rFonts w:ascii="Arial" w:hAnsi="Arial" w:cs="Arial"/>
          <w:sz w:val="24"/>
          <w:szCs w:val="24"/>
        </w:rPr>
        <w:t>Mariana</w:t>
      </w:r>
      <w:r w:rsidR="00893D93" w:rsidRPr="00AC51AD">
        <w:rPr>
          <w:rFonts w:ascii="Arial" w:hAnsi="Arial" w:cs="Arial"/>
          <w:sz w:val="24"/>
          <w:szCs w:val="24"/>
        </w:rPr>
        <w:t>,</w:t>
      </w:r>
      <w:r w:rsidRPr="00AC51AD">
        <w:rPr>
          <w:rFonts w:ascii="Arial" w:hAnsi="Arial" w:cs="Arial"/>
          <w:sz w:val="24"/>
          <w:szCs w:val="24"/>
        </w:rPr>
        <w:t xml:space="preserve"> </w:t>
      </w:r>
      <w:r w:rsidR="00AE3334">
        <w:rPr>
          <w:rFonts w:ascii="Arial" w:hAnsi="Arial" w:cs="Arial"/>
          <w:sz w:val="24"/>
          <w:szCs w:val="24"/>
        </w:rPr>
        <w:t>10</w:t>
      </w:r>
      <w:r w:rsidR="00090E1C" w:rsidRPr="00AC51AD">
        <w:rPr>
          <w:rFonts w:ascii="Arial" w:hAnsi="Arial" w:cs="Arial"/>
          <w:sz w:val="24"/>
          <w:szCs w:val="24"/>
        </w:rPr>
        <w:t xml:space="preserve"> </w:t>
      </w:r>
      <w:r w:rsidRPr="00AC51AD">
        <w:rPr>
          <w:rFonts w:ascii="Arial" w:hAnsi="Arial" w:cs="Arial"/>
          <w:sz w:val="24"/>
          <w:szCs w:val="24"/>
        </w:rPr>
        <w:t xml:space="preserve">de </w:t>
      </w:r>
      <w:r w:rsidR="00200DB2">
        <w:rPr>
          <w:rFonts w:ascii="Arial" w:hAnsi="Arial" w:cs="Arial"/>
          <w:sz w:val="24"/>
          <w:szCs w:val="24"/>
        </w:rPr>
        <w:t>outubro</w:t>
      </w:r>
      <w:r w:rsidR="002657BB" w:rsidRPr="00AC51AD">
        <w:rPr>
          <w:rFonts w:ascii="Arial" w:hAnsi="Arial" w:cs="Arial"/>
          <w:sz w:val="24"/>
          <w:szCs w:val="24"/>
        </w:rPr>
        <w:t xml:space="preserve"> </w:t>
      </w:r>
      <w:r w:rsidRPr="00AC51AD">
        <w:rPr>
          <w:rFonts w:ascii="Arial" w:hAnsi="Arial" w:cs="Arial"/>
          <w:sz w:val="24"/>
          <w:szCs w:val="24"/>
        </w:rPr>
        <w:t>de 202</w:t>
      </w:r>
      <w:r w:rsidR="00C10B7C" w:rsidRPr="00AC51AD">
        <w:rPr>
          <w:rFonts w:ascii="Arial" w:hAnsi="Arial" w:cs="Arial"/>
          <w:sz w:val="24"/>
          <w:szCs w:val="24"/>
        </w:rPr>
        <w:t>5</w:t>
      </w:r>
      <w:r w:rsidR="000C1212" w:rsidRPr="00AC51AD">
        <w:rPr>
          <w:rFonts w:ascii="Arial" w:hAnsi="Arial" w:cs="Arial"/>
          <w:sz w:val="24"/>
          <w:szCs w:val="24"/>
        </w:rPr>
        <w:t>.</w:t>
      </w:r>
    </w:p>
    <w:p w14:paraId="4C62BE12" w14:textId="77777777" w:rsidR="00A05D8D" w:rsidRPr="00AC51AD" w:rsidRDefault="00A05D8D" w:rsidP="000C1212">
      <w:pPr>
        <w:rPr>
          <w:rFonts w:ascii="Arial" w:hAnsi="Arial" w:cs="Arial"/>
          <w:sz w:val="24"/>
          <w:szCs w:val="24"/>
        </w:rPr>
      </w:pPr>
    </w:p>
    <w:p w14:paraId="0322930E" w14:textId="77777777" w:rsidR="00A05D8D" w:rsidRPr="00AC51AD" w:rsidRDefault="00A05D8D" w:rsidP="000C1212">
      <w:pPr>
        <w:rPr>
          <w:rFonts w:ascii="Arial" w:hAnsi="Arial" w:cs="Arial"/>
          <w:sz w:val="24"/>
          <w:szCs w:val="24"/>
        </w:rPr>
      </w:pPr>
    </w:p>
    <w:p w14:paraId="21AEB3EC" w14:textId="5454616D" w:rsidR="00193570" w:rsidRPr="00AC51AD" w:rsidRDefault="00C10B7C" w:rsidP="00193570">
      <w:pPr>
        <w:jc w:val="center"/>
        <w:rPr>
          <w:rFonts w:ascii="Arial" w:hAnsi="Arial" w:cs="Arial"/>
          <w:sz w:val="24"/>
          <w:szCs w:val="24"/>
        </w:rPr>
      </w:pPr>
      <w:r w:rsidRPr="00AC51AD">
        <w:rPr>
          <w:rFonts w:ascii="Arial" w:hAnsi="Arial" w:cs="Arial"/>
          <w:sz w:val="24"/>
          <w:szCs w:val="24"/>
        </w:rPr>
        <w:t>Ronaldo Camêlo da Silva</w:t>
      </w:r>
    </w:p>
    <w:p w14:paraId="4DE3D10D" w14:textId="4B992592" w:rsidR="00A05D8D" w:rsidRPr="00AC51AD" w:rsidRDefault="00A05D8D" w:rsidP="00A05D8D">
      <w:pPr>
        <w:jc w:val="center"/>
        <w:rPr>
          <w:rFonts w:ascii="Arial" w:hAnsi="Arial" w:cs="Arial"/>
          <w:sz w:val="24"/>
          <w:szCs w:val="24"/>
        </w:rPr>
      </w:pPr>
      <w:r w:rsidRPr="00AC51AD">
        <w:rPr>
          <w:rFonts w:ascii="Arial" w:hAnsi="Arial" w:cs="Arial"/>
          <w:sz w:val="24"/>
          <w:szCs w:val="24"/>
        </w:rPr>
        <w:t xml:space="preserve">Diretor </w:t>
      </w:r>
      <w:r w:rsidR="00C10B7C" w:rsidRPr="00AC51AD">
        <w:rPr>
          <w:rFonts w:ascii="Arial" w:hAnsi="Arial" w:cs="Arial"/>
          <w:sz w:val="24"/>
          <w:szCs w:val="24"/>
        </w:rPr>
        <w:t>Executivo</w:t>
      </w:r>
      <w:r w:rsidRPr="00AC51AD">
        <w:rPr>
          <w:rFonts w:ascii="Arial" w:hAnsi="Arial" w:cs="Arial"/>
          <w:sz w:val="24"/>
          <w:szCs w:val="24"/>
        </w:rPr>
        <w:t xml:space="preserve"> do SAAE-Mariana</w:t>
      </w:r>
    </w:p>
    <w:p w14:paraId="37D7C853" w14:textId="77777777" w:rsidR="000C1212" w:rsidRPr="00AC51AD" w:rsidRDefault="000C1212" w:rsidP="000C1212">
      <w:pPr>
        <w:rPr>
          <w:rFonts w:ascii="Arial" w:hAnsi="Arial" w:cs="Arial"/>
          <w:sz w:val="24"/>
          <w:szCs w:val="24"/>
        </w:rPr>
      </w:pPr>
    </w:p>
    <w:p w14:paraId="6C2CE181" w14:textId="77777777" w:rsidR="000C1212" w:rsidRPr="00AC51AD" w:rsidRDefault="000C1212" w:rsidP="000C1212">
      <w:pPr>
        <w:rPr>
          <w:rFonts w:ascii="Arial" w:hAnsi="Arial" w:cs="Arial"/>
          <w:sz w:val="24"/>
          <w:szCs w:val="24"/>
        </w:rPr>
      </w:pPr>
      <w:r w:rsidRPr="00AC51AD">
        <w:rPr>
          <w:rFonts w:ascii="Arial" w:hAnsi="Arial" w:cs="Arial"/>
          <w:sz w:val="24"/>
          <w:szCs w:val="24"/>
        </w:rPr>
        <w:t xml:space="preserve"> </w:t>
      </w:r>
    </w:p>
    <w:sectPr w:rsidR="000C1212" w:rsidRPr="00AC51AD" w:rsidSect="00C10B7C">
      <w:headerReference w:type="default" r:id="rId6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09A624" w14:textId="77777777" w:rsidR="00D41609" w:rsidRDefault="00D41609" w:rsidP="00A05D8D">
      <w:pPr>
        <w:spacing w:line="240" w:lineRule="auto"/>
      </w:pPr>
      <w:r>
        <w:separator/>
      </w:r>
    </w:p>
  </w:endnote>
  <w:endnote w:type="continuationSeparator" w:id="0">
    <w:p w14:paraId="54A153F9" w14:textId="77777777" w:rsidR="00D41609" w:rsidRDefault="00D41609" w:rsidP="00A05D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40B66" w14:textId="77777777" w:rsidR="00D41609" w:rsidRDefault="00D41609" w:rsidP="00A05D8D">
      <w:pPr>
        <w:spacing w:line="240" w:lineRule="auto"/>
      </w:pPr>
      <w:r>
        <w:separator/>
      </w:r>
    </w:p>
  </w:footnote>
  <w:footnote w:type="continuationSeparator" w:id="0">
    <w:p w14:paraId="16E738B2" w14:textId="77777777" w:rsidR="00D41609" w:rsidRDefault="00D41609" w:rsidP="00A05D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4EEF4" w14:textId="58B42B6B" w:rsidR="00A05D8D" w:rsidRDefault="00C10B7C" w:rsidP="00C10B7C">
    <w:pPr>
      <w:pStyle w:val="Cabealho"/>
      <w:ind w:hanging="1560"/>
    </w:pPr>
    <w:r>
      <w:rPr>
        <w:noProof/>
        <w:color w:val="8496B0" w:themeColor="text2" w:themeTint="99"/>
        <w:sz w:val="16"/>
        <w:szCs w:val="16"/>
      </w:rPr>
      <w:drawing>
        <wp:inline distT="0" distB="0" distL="0" distR="0" wp14:anchorId="12F29A11" wp14:editId="60F688F1">
          <wp:extent cx="7362825" cy="952500"/>
          <wp:effectExtent l="0" t="0" r="9525" b="0"/>
          <wp:docPr id="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5138083" name="Imagem 190513808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66196" cy="9529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212"/>
    <w:rsid w:val="000804CF"/>
    <w:rsid w:val="00090E1C"/>
    <w:rsid w:val="000C1212"/>
    <w:rsid w:val="00104F7A"/>
    <w:rsid w:val="001607B3"/>
    <w:rsid w:val="00193570"/>
    <w:rsid w:val="00194C1F"/>
    <w:rsid w:val="001C579D"/>
    <w:rsid w:val="00200DB2"/>
    <w:rsid w:val="0023046B"/>
    <w:rsid w:val="002657BB"/>
    <w:rsid w:val="002C5DE2"/>
    <w:rsid w:val="00405CB5"/>
    <w:rsid w:val="004524A9"/>
    <w:rsid w:val="00464B72"/>
    <w:rsid w:val="00571782"/>
    <w:rsid w:val="005A2667"/>
    <w:rsid w:val="005D5C88"/>
    <w:rsid w:val="005E1DE3"/>
    <w:rsid w:val="006E2867"/>
    <w:rsid w:val="00893D93"/>
    <w:rsid w:val="008A529C"/>
    <w:rsid w:val="009854C0"/>
    <w:rsid w:val="00A0245F"/>
    <w:rsid w:val="00A05D8D"/>
    <w:rsid w:val="00A64DE8"/>
    <w:rsid w:val="00A9314E"/>
    <w:rsid w:val="00AC51AD"/>
    <w:rsid w:val="00AE3334"/>
    <w:rsid w:val="00C10B7C"/>
    <w:rsid w:val="00C4224F"/>
    <w:rsid w:val="00CD2F84"/>
    <w:rsid w:val="00CE44BC"/>
    <w:rsid w:val="00D41609"/>
    <w:rsid w:val="00E94B9F"/>
    <w:rsid w:val="00F512B1"/>
    <w:rsid w:val="00FF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58981A2D"/>
  <w15:chartTrackingRefBased/>
  <w15:docId w15:val="{3501347A-4C23-40E1-8068-0EEED2498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5D8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5D8D"/>
  </w:style>
  <w:style w:type="paragraph" w:styleId="Rodap">
    <w:name w:val="footer"/>
    <w:basedOn w:val="Normal"/>
    <w:link w:val="RodapChar"/>
    <w:uiPriority w:val="99"/>
    <w:unhideWhenUsed/>
    <w:rsid w:val="00A05D8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5D8D"/>
  </w:style>
  <w:style w:type="paragraph" w:styleId="Textodebalo">
    <w:name w:val="Balloon Text"/>
    <w:basedOn w:val="Normal"/>
    <w:link w:val="TextodebaloChar"/>
    <w:uiPriority w:val="99"/>
    <w:semiHidden/>
    <w:unhideWhenUsed/>
    <w:rsid w:val="00A05D8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5D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20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procuradoria</dc:creator>
  <cp:keywords/>
  <dc:description/>
  <cp:lastModifiedBy>rh1</cp:lastModifiedBy>
  <cp:revision>3</cp:revision>
  <cp:lastPrinted>2025-10-10T17:28:00Z</cp:lastPrinted>
  <dcterms:created xsi:type="dcterms:W3CDTF">2025-10-10T17:28:00Z</dcterms:created>
  <dcterms:modified xsi:type="dcterms:W3CDTF">2025-10-10T17:44:00Z</dcterms:modified>
</cp:coreProperties>
</file>